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677E" w14:textId="77777777" w:rsidR="002A345D" w:rsidRDefault="00A26909">
      <w:pPr>
        <w:spacing w:after="120"/>
        <w:jc w:val="center"/>
      </w:pPr>
      <w:r>
        <w:rPr>
          <w:b/>
          <w:bCs/>
          <w:color w:val="1F3864"/>
          <w:sz w:val="32"/>
          <w:szCs w:val="32"/>
        </w:rPr>
        <w:t>JL13 CONCEPTS INC.</w:t>
      </w:r>
    </w:p>
    <w:p w14:paraId="47ED677F" w14:textId="00456B79" w:rsidR="002A345D" w:rsidRDefault="00A26909">
      <w:pPr>
        <w:spacing w:after="240"/>
        <w:jc w:val="center"/>
      </w:pPr>
      <w:r>
        <w:rPr>
          <w:color w:val="2E5FA3"/>
          <w:sz w:val="22"/>
          <w:szCs w:val="22"/>
        </w:rPr>
        <w:t xml:space="preserve">Job Opportunity — </w:t>
      </w:r>
      <w:r w:rsidR="00766C40">
        <w:rPr>
          <w:color w:val="2E5FA3"/>
          <w:sz w:val="22"/>
          <w:szCs w:val="22"/>
        </w:rPr>
        <w:t>Quality Assurance Automation Developer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2A345D" w14:paraId="47ED6781" w14:textId="77777777" w:rsidTr="4FA39075">
        <w:tc>
          <w:tcPr>
            <w:tcW w:w="9360" w:type="dxa"/>
            <w:gridSpan w:val="2"/>
            <w:tcBorders>
              <w:top w:val="single" w:sz="1" w:space="0" w:color="AAAAAA"/>
              <w:left w:val="single" w:sz="1" w:space="0" w:color="AAAAAA"/>
              <w:bottom w:val="single" w:sz="1" w:space="0" w:color="AAAAAA"/>
              <w:right w:val="single" w:sz="1" w:space="0" w:color="AAAAAA"/>
            </w:tcBorders>
            <w:shd w:val="clear" w:color="auto" w:fill="1F3864"/>
            <w:tcMar>
              <w:top w:w="100" w:type="dxa"/>
              <w:left w:w="160" w:type="dxa"/>
              <w:bottom w:w="100" w:type="dxa"/>
              <w:right w:w="160" w:type="dxa"/>
            </w:tcMar>
          </w:tcPr>
          <w:p w14:paraId="47ED6780" w14:textId="38B91F3C" w:rsidR="002A345D" w:rsidRDefault="0A15E1A6">
            <w:r w:rsidRPr="4FA39075">
              <w:rPr>
                <w:b/>
                <w:bCs/>
                <w:color w:val="FFFFFF" w:themeColor="background1"/>
                <w:sz w:val="26"/>
                <w:szCs w:val="26"/>
              </w:rPr>
              <w:t>GOAPRDJP-</w:t>
            </w:r>
            <w:r w:rsidR="0024290E" w:rsidRPr="0024290E">
              <w:rPr>
                <w:b/>
                <w:bCs/>
                <w:color w:val="FFFFFF" w:themeColor="background1"/>
                <w:sz w:val="26"/>
                <w:szCs w:val="26"/>
              </w:rPr>
              <w:t>Quality Assurance Automation Developer</w:t>
            </w:r>
          </w:p>
        </w:tc>
      </w:tr>
      <w:tr w:rsidR="002A345D" w14:paraId="47ED6784" w14:textId="77777777" w:rsidTr="4FA39075">
        <w:tc>
          <w:tcPr>
            <w:tcW w:w="2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14:paraId="47ED6782" w14:textId="77777777" w:rsidR="002A345D" w:rsidRDefault="00A26909">
            <w:r>
              <w:rPr>
                <w:b/>
                <w:bCs/>
              </w:rPr>
              <w:t>Location</w:t>
            </w:r>
          </w:p>
        </w:tc>
        <w:tc>
          <w:tcPr>
            <w:tcW w:w="73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7ED6783" w14:textId="77777777" w:rsidR="002A345D" w:rsidRDefault="00A26909">
            <w:r>
              <w:t>Remote</w:t>
            </w:r>
          </w:p>
        </w:tc>
      </w:tr>
      <w:tr w:rsidR="002A345D" w14:paraId="47ED6787" w14:textId="77777777" w:rsidTr="4FA39075">
        <w:tc>
          <w:tcPr>
            <w:tcW w:w="2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14:paraId="47ED6785" w14:textId="77777777" w:rsidR="002A345D" w:rsidRDefault="00A26909">
            <w:r>
              <w:rPr>
                <w:b/>
                <w:bCs/>
              </w:rPr>
              <w:t>Rate / hr</w:t>
            </w:r>
          </w:p>
        </w:tc>
        <w:tc>
          <w:tcPr>
            <w:tcW w:w="73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7ED6786" w14:textId="35733DDF" w:rsidR="002A345D" w:rsidRDefault="005D0755">
            <w:r>
              <w:t>$</w:t>
            </w:r>
            <w:r w:rsidR="00784545">
              <w:t>89</w:t>
            </w:r>
            <w:r w:rsidR="00315379">
              <w:t xml:space="preserve"> - $</w:t>
            </w:r>
            <w:r w:rsidR="00784545">
              <w:t>101</w:t>
            </w:r>
          </w:p>
        </w:tc>
      </w:tr>
      <w:tr w:rsidR="002A345D" w14:paraId="47ED678A" w14:textId="77777777" w:rsidTr="4FA39075">
        <w:tc>
          <w:tcPr>
            <w:tcW w:w="2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14:paraId="47ED6788" w14:textId="77777777" w:rsidR="002A345D" w:rsidRDefault="00A26909">
            <w:r>
              <w:rPr>
                <w:b/>
                <w:bCs/>
              </w:rPr>
              <w:t>Submission Date</w:t>
            </w:r>
          </w:p>
        </w:tc>
        <w:tc>
          <w:tcPr>
            <w:tcW w:w="73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7ED6789" w14:textId="130F3C2F" w:rsidR="002A345D" w:rsidRDefault="009013B6">
            <w:r>
              <w:t>1</w:t>
            </w:r>
            <w:r w:rsidR="00780935">
              <w:t>2</w:t>
            </w:r>
            <w:r w:rsidR="00A26909">
              <w:t>-Mar-2026</w:t>
            </w:r>
          </w:p>
        </w:tc>
      </w:tr>
      <w:tr w:rsidR="002A345D" w14:paraId="47ED678D" w14:textId="77777777" w:rsidTr="4FA39075">
        <w:tc>
          <w:tcPr>
            <w:tcW w:w="2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14:paraId="47ED678B" w14:textId="77777777" w:rsidR="002A345D" w:rsidRDefault="00A26909">
            <w:r>
              <w:rPr>
                <w:b/>
                <w:bCs/>
              </w:rPr>
              <w:t>Duration</w:t>
            </w:r>
          </w:p>
        </w:tc>
        <w:tc>
          <w:tcPr>
            <w:tcW w:w="73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7ED678C" w14:textId="7A2D38F7" w:rsidR="002A345D" w:rsidRDefault="00A26909">
            <w:r>
              <w:t xml:space="preserve">12 months Initial plus </w:t>
            </w:r>
            <w:r w:rsidR="00F40B5E">
              <w:t>24</w:t>
            </w:r>
            <w:r>
              <w:t xml:space="preserve"> months Extension</w:t>
            </w:r>
          </w:p>
        </w:tc>
      </w:tr>
      <w:tr w:rsidR="002A345D" w14:paraId="47ED67DB" w14:textId="77777777" w:rsidTr="4FA39075">
        <w:tc>
          <w:tcPr>
            <w:tcW w:w="2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14:paraId="47ED678E" w14:textId="77777777" w:rsidR="002A345D" w:rsidRDefault="00A26909">
            <w:r>
              <w:rPr>
                <w:b/>
                <w:bCs/>
              </w:rPr>
              <w:t>Description</w:t>
            </w:r>
          </w:p>
        </w:tc>
        <w:tc>
          <w:tcPr>
            <w:tcW w:w="73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F04E654" w14:textId="77777777" w:rsidR="00336B99" w:rsidRDefault="00336B99" w:rsidP="00336B99">
            <w:pPr>
              <w:shd w:val="clear" w:color="auto" w:fill="FFFFFF"/>
              <w:rPr>
                <w:rFonts w:ascii="Segoe UI" w:hAnsi="Segoe UI" w:cs="Segoe UI"/>
                <w:color w:val="131E29"/>
                <w:sz w:val="21"/>
                <w:szCs w:val="21"/>
              </w:rPr>
            </w:pPr>
            <w:r>
              <w:rPr>
                <w:rFonts w:ascii="Segoe UI" w:hAnsi="Segoe UI" w:cs="Segoe UI"/>
                <w:color w:val="131E29"/>
                <w:sz w:val="21"/>
                <w:szCs w:val="21"/>
              </w:rPr>
              <w:t>Description:</w:t>
            </w:r>
          </w:p>
          <w:p w14:paraId="0A04F837" w14:textId="77777777" w:rsidR="00336B99" w:rsidRDefault="00336B99" w:rsidP="00336B99">
            <w:pPr>
              <w:rPr>
                <w:rFonts w:ascii="Times New Roman" w:hAnsi="Times New Roman" w:cs="Times New Roman"/>
                <w:sz w:val="24"/>
                <w:szCs w:val="24"/>
              </w:rPr>
            </w:pPr>
          </w:p>
          <w:p w14:paraId="47ED67DA" w14:textId="384E0CDA" w:rsidR="002A345D" w:rsidRPr="009013B6" w:rsidRDefault="00336B99" w:rsidP="009013B6">
            <w:pPr>
              <w:shd w:val="clear" w:color="auto" w:fill="FFFFFF"/>
              <w:rPr>
                <w:rFonts w:ascii="Segoe UI" w:hAnsi="Segoe UI" w:cs="Segoe UI"/>
                <w:color w:val="131E29"/>
                <w:sz w:val="21"/>
                <w:szCs w:val="21"/>
              </w:rPr>
            </w:pPr>
            <w:r>
              <w:rPr>
                <w:rFonts w:ascii="Segoe UI" w:hAnsi="Segoe UI" w:cs="Segoe UI"/>
                <w:color w:val="131E29"/>
                <w:sz w:val="21"/>
                <w:szCs w:val="21"/>
              </w:rPr>
              <w:t>Project Overview</w:t>
            </w:r>
            <w:r>
              <w:rPr>
                <w:rFonts w:ascii="Segoe UI" w:hAnsi="Segoe UI" w:cs="Segoe UI"/>
                <w:color w:val="131E29"/>
                <w:sz w:val="21"/>
                <w:szCs w:val="21"/>
              </w:rPr>
              <w:br/>
            </w:r>
            <w:r>
              <w:rPr>
                <w:rFonts w:ascii="Segoe UI" w:hAnsi="Segoe UI" w:cs="Segoe UI"/>
                <w:color w:val="131E29"/>
                <w:sz w:val="21"/>
                <w:szCs w:val="21"/>
              </w:rPr>
              <w:br/>
              <w:t>The Government of Alberta (GoA) has embarked on transforming the work of government to deliver simpler, more efficient, and better services for the citizens of Alberta, thereby ensuring that the needs of Albertans are effectively met in the digital age. The Province has a strategic role within government to drive efficiencies, innovation and modernization. The Digital Design and Delivery Division (DDD) is the Province’s new centre for digital delivery. It was established to maximize capability and confidence in modern digital practice by ensuring service quality and value through standards and controls. This includes utilizing human-centred design approaches together with agile methodology and modern data practices. DDD works in partnership with GoA ministries to deliver programs that better serve Albertans.</w:t>
            </w:r>
            <w:r>
              <w:rPr>
                <w:rFonts w:ascii="Segoe UI" w:hAnsi="Segoe UI" w:cs="Segoe UI"/>
                <w:color w:val="131E29"/>
                <w:sz w:val="21"/>
                <w:szCs w:val="21"/>
              </w:rPr>
              <w:br/>
            </w:r>
            <w:r>
              <w:rPr>
                <w:rFonts w:ascii="Segoe UI" w:hAnsi="Segoe UI" w:cs="Segoe UI"/>
                <w:color w:val="131E29"/>
                <w:sz w:val="21"/>
                <w:szCs w:val="21"/>
              </w:rPr>
              <w:br/>
              <w:t>DDD requires up to five (5) QA Automation Developers to work with DDD on service innovation, program review and digital transformation projects across the GoA. The QA Automation Developer(s) will work as part of cross-functional program review or product delivery teams. These teams, led by GoA product owners and DDD work collaboratively, and collectively participate in a full range of activities including field research, backlog definition and refinement, and sprint planning and execution. Digital transformation projects review the current state of services, identify future opportunities, and then deliver new services that are efficient, effective and affordable.</w:t>
            </w:r>
            <w:r>
              <w:rPr>
                <w:rFonts w:ascii="Segoe UI" w:hAnsi="Segoe UI" w:cs="Segoe UI"/>
                <w:color w:val="131E29"/>
                <w:sz w:val="21"/>
                <w:szCs w:val="21"/>
              </w:rPr>
              <w:br/>
            </w:r>
            <w:r>
              <w:rPr>
                <w:rFonts w:ascii="Segoe UI" w:hAnsi="Segoe UI" w:cs="Segoe UI"/>
                <w:color w:val="131E29"/>
                <w:sz w:val="21"/>
                <w:szCs w:val="21"/>
              </w:rPr>
              <w:br/>
              <w:t>QA Automation Developer(s) will be responsible for overseeing the quality in the delivery of digital services and ensuring that a team’s focus is on quality. A QA Automation Developer is typically responsible for creating test plans, test cases, and scenarios, identifying required test types, assets, and data environments and tools, and the creating automated test suites.</w:t>
            </w:r>
            <w:r>
              <w:rPr>
                <w:rFonts w:ascii="Segoe UI" w:hAnsi="Segoe UI" w:cs="Segoe UI"/>
                <w:color w:val="131E29"/>
                <w:sz w:val="21"/>
                <w:szCs w:val="21"/>
              </w:rPr>
              <w:br/>
            </w:r>
            <w:r>
              <w:rPr>
                <w:rFonts w:ascii="Segoe UI" w:hAnsi="Segoe UI" w:cs="Segoe UI"/>
                <w:color w:val="131E29"/>
                <w:sz w:val="21"/>
                <w:szCs w:val="21"/>
              </w:rPr>
              <w:br/>
              <w:t>Scope of Services</w:t>
            </w:r>
            <w:r>
              <w:rPr>
                <w:rFonts w:ascii="Segoe UI" w:hAnsi="Segoe UI" w:cs="Segoe UI"/>
                <w:color w:val="131E29"/>
                <w:sz w:val="21"/>
                <w:szCs w:val="21"/>
              </w:rPr>
              <w:br/>
            </w:r>
            <w:r>
              <w:rPr>
                <w:rFonts w:ascii="Segoe UI" w:hAnsi="Segoe UI" w:cs="Segoe UI"/>
                <w:color w:val="131E29"/>
                <w:sz w:val="21"/>
                <w:szCs w:val="21"/>
              </w:rPr>
              <w:br/>
              <w:t xml:space="preserve">The QA Automation Developer(s) will be required on a full-time basis, </w:t>
            </w:r>
            <w:r>
              <w:rPr>
                <w:rFonts w:ascii="Segoe UI" w:hAnsi="Segoe UI" w:cs="Segoe UI"/>
                <w:color w:val="131E29"/>
                <w:sz w:val="21"/>
                <w:szCs w:val="21"/>
              </w:rPr>
              <w:lastRenderedPageBreak/>
              <w:t>working across two (2) to three (3) projects. Time, location, and frequency of work will vary depending on the needs of the particular project. At the end of each term, it is expected that the QA Automation Developer(s) may work a maximum of 1,960 hours, unless otherwise agreed upon with the Province. However, QA Automation Developer(s) may be required to work fewer or more hours depending on the nature and needs of their work, as directed by the Province.</w:t>
            </w:r>
            <w:r>
              <w:rPr>
                <w:rFonts w:ascii="Segoe UI" w:hAnsi="Segoe UI" w:cs="Segoe UI"/>
                <w:color w:val="131E29"/>
                <w:sz w:val="21"/>
                <w:szCs w:val="21"/>
              </w:rPr>
              <w:br/>
            </w:r>
            <w:r>
              <w:rPr>
                <w:rFonts w:ascii="Segoe UI" w:hAnsi="Segoe UI" w:cs="Segoe UI"/>
                <w:color w:val="131E29"/>
                <w:sz w:val="21"/>
                <w:szCs w:val="21"/>
              </w:rPr>
              <w:br/>
              <w:t>Services and project deliverables should evolve as the work progresses, in response to emerging user and business needs, as well as design and technical opportunities. However, the following must be delivered (iteratively) over the course of the project:</w:t>
            </w:r>
            <w:r>
              <w:rPr>
                <w:rFonts w:ascii="Segoe UI" w:hAnsi="Segoe UI" w:cs="Segoe UI"/>
                <w:color w:val="131E29"/>
                <w:sz w:val="21"/>
                <w:szCs w:val="21"/>
              </w:rPr>
              <w:br/>
              <w:t>• Take the lead in ensuring the delivery of quality digital services:</w:t>
            </w:r>
            <w:r>
              <w:rPr>
                <w:rFonts w:ascii="Segoe UI" w:hAnsi="Segoe UI" w:cs="Segoe UI"/>
                <w:color w:val="131E29"/>
                <w:sz w:val="21"/>
                <w:szCs w:val="21"/>
              </w:rPr>
              <w:br/>
              <w:t>• Create test plans to support frequent delivery of features with consistent and satisfactory quality;</w:t>
            </w:r>
            <w:r>
              <w:rPr>
                <w:rFonts w:ascii="Segoe UI" w:hAnsi="Segoe UI" w:cs="Segoe UI"/>
                <w:color w:val="131E29"/>
                <w:sz w:val="21"/>
                <w:szCs w:val="21"/>
              </w:rPr>
              <w:br/>
              <w:t>• Create test cases and scenarios;</w:t>
            </w:r>
            <w:r>
              <w:rPr>
                <w:rFonts w:ascii="Segoe UI" w:hAnsi="Segoe UI" w:cs="Segoe UI"/>
                <w:color w:val="131E29"/>
                <w:sz w:val="21"/>
                <w:szCs w:val="21"/>
              </w:rPr>
              <w:br/>
              <w:t>• Design and implement system tests;</w:t>
            </w:r>
            <w:r>
              <w:rPr>
                <w:rFonts w:ascii="Segoe UI" w:hAnsi="Segoe UI" w:cs="Segoe UI"/>
                <w:color w:val="131E29"/>
                <w:sz w:val="21"/>
                <w:szCs w:val="21"/>
              </w:rPr>
              <w:br/>
              <w:t>• Design and implement load and performance tests; and</w:t>
            </w:r>
            <w:r>
              <w:rPr>
                <w:rFonts w:ascii="Segoe UI" w:hAnsi="Segoe UI" w:cs="Segoe UI"/>
                <w:color w:val="131E29"/>
                <w:sz w:val="21"/>
                <w:szCs w:val="21"/>
              </w:rPr>
              <w:br/>
              <w:t>• Design and implement security tests.</w:t>
            </w:r>
            <w:r>
              <w:rPr>
                <w:rFonts w:ascii="Segoe UI" w:hAnsi="Segoe UI" w:cs="Segoe UI"/>
                <w:color w:val="131E29"/>
                <w:sz w:val="21"/>
                <w:szCs w:val="21"/>
              </w:rPr>
              <w:br/>
              <w:t>• Manage automation that allows for rapid and frequent delivery:</w:t>
            </w:r>
            <w:r>
              <w:rPr>
                <w:rFonts w:ascii="Segoe UI" w:hAnsi="Segoe UI" w:cs="Segoe UI"/>
                <w:color w:val="131E29"/>
                <w:sz w:val="21"/>
                <w:szCs w:val="21"/>
              </w:rPr>
              <w:br/>
              <w:t>• Implement automated test suites; and</w:t>
            </w:r>
            <w:r>
              <w:rPr>
                <w:rFonts w:ascii="Segoe UI" w:hAnsi="Segoe UI" w:cs="Segoe UI"/>
                <w:color w:val="131E29"/>
                <w:sz w:val="21"/>
                <w:szCs w:val="21"/>
              </w:rPr>
              <w:br/>
              <w:t>• Coordinate contributions to automated test suites.</w:t>
            </w:r>
            <w:r>
              <w:rPr>
                <w:rFonts w:ascii="Segoe UI" w:hAnsi="Segoe UI" w:cs="Segoe UI"/>
                <w:color w:val="131E29"/>
                <w:sz w:val="21"/>
                <w:szCs w:val="21"/>
              </w:rPr>
              <w:br/>
              <w:t>• Support and encourage the adoption of quality practices on a team such as code linting, test coverage, and Behavior/Test Driven Development (BDD/TDD).</w:t>
            </w:r>
            <w:r>
              <w:rPr>
                <w:rFonts w:ascii="Segoe UI" w:hAnsi="Segoe UI" w:cs="Segoe UI"/>
                <w:color w:val="131E29"/>
                <w:sz w:val="21"/>
                <w:szCs w:val="21"/>
              </w:rPr>
              <w:br/>
              <w:t>• Support any initiatives regarding the use of re-usable testing components/suites, the creation of test databases or the use of AI during testing.</w:t>
            </w:r>
            <w:r>
              <w:rPr>
                <w:rFonts w:ascii="Segoe UI" w:hAnsi="Segoe UI" w:cs="Segoe UI"/>
                <w:color w:val="131E29"/>
                <w:sz w:val="21"/>
                <w:szCs w:val="21"/>
              </w:rPr>
              <w:br/>
              <w:t>• Support a team in defining metrics for service quality:</w:t>
            </w:r>
            <w:r>
              <w:rPr>
                <w:rFonts w:ascii="Segoe UI" w:hAnsi="Segoe UI" w:cs="Segoe UI"/>
                <w:color w:val="131E29"/>
                <w:sz w:val="21"/>
                <w:szCs w:val="21"/>
              </w:rPr>
              <w:br/>
              <w:t>• Contribute to and coordinate automated metrics collection; and</w:t>
            </w:r>
            <w:r>
              <w:rPr>
                <w:rFonts w:ascii="Segoe UI" w:hAnsi="Segoe UI" w:cs="Segoe UI"/>
                <w:color w:val="131E29"/>
                <w:sz w:val="21"/>
                <w:szCs w:val="21"/>
              </w:rPr>
              <w:br/>
              <w:t>• Contribute to and coordinate automated generation of reports and Artifacts on quality.</w:t>
            </w:r>
            <w:r>
              <w:rPr>
                <w:rFonts w:ascii="Segoe UI" w:hAnsi="Segoe UI" w:cs="Segoe UI"/>
                <w:color w:val="131E29"/>
                <w:sz w:val="21"/>
                <w:szCs w:val="21"/>
              </w:rPr>
              <w:br/>
            </w:r>
            <w:r>
              <w:rPr>
                <w:rFonts w:ascii="Segoe UI" w:hAnsi="Segoe UI" w:cs="Segoe UI"/>
                <w:color w:val="131E29"/>
                <w:sz w:val="21"/>
                <w:szCs w:val="21"/>
              </w:rPr>
              <w:br/>
              <w:t>The Province and the Contractor shall determine changes to Services and Materials as required. The Province and the Contractor will determine changes to Services and Materials through the Artifacts.</w:t>
            </w:r>
            <w:r>
              <w:rPr>
                <w:rFonts w:ascii="Segoe UI" w:hAnsi="Segoe UI" w:cs="Segoe UI"/>
                <w:color w:val="131E29"/>
                <w:sz w:val="21"/>
                <w:szCs w:val="21"/>
              </w:rPr>
              <w:br/>
            </w:r>
            <w:r>
              <w:rPr>
                <w:rFonts w:ascii="Segoe UI" w:hAnsi="Segoe UI" w:cs="Segoe UI"/>
                <w:color w:val="131E29"/>
                <w:sz w:val="21"/>
                <w:szCs w:val="21"/>
              </w:rPr>
              <w:br/>
              <w:t>Location of Work</w:t>
            </w:r>
            <w:r>
              <w:rPr>
                <w:rFonts w:ascii="Segoe UI" w:hAnsi="Segoe UI" w:cs="Segoe UI"/>
                <w:color w:val="131E29"/>
                <w:sz w:val="21"/>
                <w:szCs w:val="21"/>
              </w:rPr>
              <w:br/>
            </w:r>
            <w:r>
              <w:rPr>
                <w:rFonts w:ascii="Segoe UI" w:hAnsi="Segoe UI" w:cs="Segoe UI"/>
                <w:color w:val="131E29"/>
                <w:sz w:val="21"/>
                <w:szCs w:val="21"/>
              </w:rPr>
              <w:br/>
              <w:t>QA Automation Developer(s) will primarily work remotely; however, may be required to attend meetings or work sessions in Edmonton on reasonable notice from the Province. At the time of providing such notice, the Province will advise of the expected duration of any such meetings or work sessions. However, time to travel and any associated expenses to and from Edmonton will be at no cost to the Province.</w:t>
            </w:r>
            <w:r>
              <w:rPr>
                <w:rFonts w:ascii="Segoe UI" w:hAnsi="Segoe UI" w:cs="Segoe UI"/>
                <w:color w:val="131E29"/>
                <w:sz w:val="21"/>
                <w:szCs w:val="21"/>
              </w:rPr>
              <w:br/>
            </w:r>
            <w:r>
              <w:rPr>
                <w:rFonts w:ascii="Segoe UI" w:hAnsi="Segoe UI" w:cs="Segoe UI"/>
                <w:color w:val="131E29"/>
                <w:sz w:val="21"/>
                <w:szCs w:val="21"/>
              </w:rPr>
              <w:br/>
              <w:t xml:space="preserve">The Province reserves the right to alter this work arrangement on reasonable notice to the QA Automation Developer(s). The Supplier and the QA </w:t>
            </w:r>
            <w:r>
              <w:rPr>
                <w:rFonts w:ascii="Segoe UI" w:hAnsi="Segoe UI" w:cs="Segoe UI"/>
                <w:color w:val="131E29"/>
                <w:sz w:val="21"/>
                <w:szCs w:val="21"/>
              </w:rPr>
              <w:lastRenderedPageBreak/>
              <w:t>Automation Developer(s) will be consulted about the alteration in work arrangement; however, the Province retains ultimate discretion as to the appropriate work arrangement.</w:t>
            </w:r>
            <w:r>
              <w:rPr>
                <w:rFonts w:ascii="Segoe UI" w:hAnsi="Segoe UI" w:cs="Segoe UI"/>
                <w:color w:val="131E29"/>
                <w:sz w:val="21"/>
                <w:szCs w:val="21"/>
              </w:rPr>
              <w:br/>
            </w:r>
            <w:r>
              <w:rPr>
                <w:rFonts w:ascii="Segoe UI" w:hAnsi="Segoe UI" w:cs="Segoe UI"/>
                <w:color w:val="131E29"/>
                <w:sz w:val="21"/>
                <w:szCs w:val="21"/>
              </w:rPr>
              <w:br/>
              <w:t>Work MUST be done within Canada.</w:t>
            </w:r>
            <w:r>
              <w:rPr>
                <w:rFonts w:ascii="Segoe UI" w:hAnsi="Segoe UI" w:cs="Segoe UI"/>
                <w:color w:val="131E29"/>
                <w:sz w:val="21"/>
                <w:szCs w:val="21"/>
              </w:rPr>
              <w:br/>
            </w:r>
            <w:r>
              <w:rPr>
                <w:rFonts w:ascii="Segoe UI" w:hAnsi="Segoe UI" w:cs="Segoe UI"/>
                <w:color w:val="131E29"/>
                <w:sz w:val="21"/>
                <w:szCs w:val="21"/>
              </w:rPr>
              <w:br/>
              <w:t>Facilities</w:t>
            </w:r>
            <w:r>
              <w:rPr>
                <w:rFonts w:ascii="Segoe UI" w:hAnsi="Segoe UI" w:cs="Segoe UI"/>
                <w:color w:val="131E29"/>
                <w:sz w:val="21"/>
                <w:szCs w:val="21"/>
              </w:rPr>
              <w:br/>
            </w:r>
            <w:r>
              <w:rPr>
                <w:rFonts w:ascii="Segoe UI" w:hAnsi="Segoe UI" w:cs="Segoe UI"/>
                <w:color w:val="131E29"/>
                <w:sz w:val="21"/>
                <w:szCs w:val="21"/>
              </w:rPr>
              <w:br/>
              <w:t>QA Automation Developer(s) shall be responsible for providing all of their equipment, including computers, software, printers, supplies, desks and chairs. However, the Province shall ensure that the QA Automation Developer(s) have the necessary access and credentials to the GoA system.</w:t>
            </w:r>
            <w:r>
              <w:rPr>
                <w:rFonts w:ascii="Segoe UI" w:hAnsi="Segoe UI" w:cs="Segoe UI"/>
                <w:color w:val="131E29"/>
                <w:sz w:val="21"/>
                <w:szCs w:val="21"/>
              </w:rPr>
              <w:br/>
            </w:r>
            <w:r>
              <w:rPr>
                <w:rFonts w:ascii="Segoe UI" w:hAnsi="Segoe UI" w:cs="Segoe UI"/>
                <w:color w:val="131E29"/>
                <w:sz w:val="21"/>
                <w:szCs w:val="21"/>
              </w:rPr>
              <w:br/>
              <w:t>In the event that the QA Automation Developer(s) are directed to work in-person, the Province shall provide the requisite office space, furniture and office supplies. However, the QA Automation Developer(s) shall continue to be responsible for providing computers and software and the Province shall continue to ensure that the QA Automation Developer(s) have the necessary access and credentials to the GoA system.</w:t>
            </w:r>
            <w:r>
              <w:rPr>
                <w:rFonts w:ascii="Segoe UI" w:hAnsi="Segoe UI" w:cs="Segoe UI"/>
                <w:color w:val="131E29"/>
                <w:sz w:val="21"/>
                <w:szCs w:val="21"/>
              </w:rPr>
              <w:br/>
            </w:r>
            <w:r>
              <w:rPr>
                <w:rFonts w:ascii="Segoe UI" w:hAnsi="Segoe UI" w:cs="Segoe UI"/>
                <w:color w:val="131E29"/>
                <w:sz w:val="21"/>
                <w:szCs w:val="21"/>
              </w:rPr>
              <w:br/>
              <w:t>The virtual meeting tool for the Province is Microsoft Teams. Zoom may sometimes be used when needed, however, Zoom accounts are not provided by the Province.</w:t>
            </w:r>
            <w:r>
              <w:rPr>
                <w:rFonts w:ascii="Segoe UI" w:hAnsi="Segoe UI" w:cs="Segoe UI"/>
                <w:color w:val="131E29"/>
                <w:sz w:val="21"/>
                <w:szCs w:val="21"/>
              </w:rPr>
              <w:br/>
            </w:r>
            <w:r>
              <w:rPr>
                <w:rFonts w:ascii="Segoe UI" w:hAnsi="Segoe UI" w:cs="Segoe UI"/>
                <w:color w:val="131E29"/>
                <w:sz w:val="21"/>
                <w:szCs w:val="21"/>
              </w:rPr>
              <w:br/>
              <w:t>Criminal Records Checks</w:t>
            </w:r>
            <w:r>
              <w:rPr>
                <w:rFonts w:ascii="Segoe UI" w:hAnsi="Segoe UI" w:cs="Segoe UI"/>
                <w:color w:val="131E29"/>
                <w:sz w:val="21"/>
                <w:szCs w:val="21"/>
              </w:rPr>
              <w:br/>
            </w:r>
            <w:r>
              <w:rPr>
                <w:rFonts w:ascii="Segoe UI" w:hAnsi="Segoe UI" w:cs="Segoe UI"/>
                <w:color w:val="131E29"/>
                <w:sz w:val="21"/>
                <w:szCs w:val="21"/>
              </w:rPr>
              <w:br/>
              <w:t>The QA Automation Developer(s) shall, at no cost to the Province, provide a current criminal record check. A QA Automation Developer may be rejected if, in the opinion of the Province, the criminal record is unacceptable.</w:t>
            </w:r>
            <w:r>
              <w:rPr>
                <w:rFonts w:ascii="Segoe UI" w:hAnsi="Segoe UI" w:cs="Segoe UI"/>
                <w:color w:val="131E29"/>
                <w:sz w:val="21"/>
                <w:szCs w:val="21"/>
              </w:rPr>
              <w:br/>
            </w:r>
            <w:r>
              <w:rPr>
                <w:rFonts w:ascii="Segoe UI" w:hAnsi="Segoe UI" w:cs="Segoe UI"/>
                <w:color w:val="131E29"/>
                <w:sz w:val="21"/>
                <w:szCs w:val="21"/>
              </w:rPr>
              <w:br/>
              <w:t>Should a QA Automation Developer be assigned to a team working for Justice, prior to performing services, the QA Automation Developer must provide the Province with an Enhanced Security Clearance. A QA Automation Developer may be rejected if, in the opinion of the Province, the Enhanced Security Clearance or equivalent is unacceptable. The Province does not receive any information specific to the reason an Enhanced Security Clearance may be rejected. Participating law enforcement agencies only identify if an applicant’s clearance is not accepted.</w:t>
            </w:r>
            <w:r>
              <w:rPr>
                <w:rFonts w:ascii="Segoe UI" w:hAnsi="Segoe UI" w:cs="Segoe UI"/>
                <w:color w:val="131E29"/>
                <w:sz w:val="21"/>
                <w:szCs w:val="21"/>
              </w:rPr>
              <w:br/>
            </w:r>
            <w:r>
              <w:rPr>
                <w:rFonts w:ascii="Segoe UI" w:hAnsi="Segoe UI" w:cs="Segoe UI"/>
                <w:color w:val="131E29"/>
                <w:sz w:val="21"/>
                <w:szCs w:val="21"/>
              </w:rPr>
              <w:br/>
              <w:t>QA Automation Developer(s) should be aware that over the course of the WO, QA Automation Developer(s) may be required to complete higher-level security clearances, such as the Royal Canadian Mounted Police Top Secret Clearance. Please ensure applicants are eligible to apply if required by the ministry.</w:t>
            </w:r>
            <w:r>
              <w:rPr>
                <w:rFonts w:ascii="Segoe UI" w:hAnsi="Segoe UI" w:cs="Segoe UI"/>
                <w:color w:val="131E29"/>
                <w:sz w:val="21"/>
                <w:szCs w:val="21"/>
              </w:rPr>
              <w:br/>
            </w:r>
            <w:r>
              <w:rPr>
                <w:rFonts w:ascii="Segoe UI" w:hAnsi="Segoe UI" w:cs="Segoe UI"/>
                <w:color w:val="131E29"/>
                <w:sz w:val="21"/>
                <w:szCs w:val="21"/>
              </w:rPr>
              <w:br/>
              <w:t>Acceptance by the Province of all QA Automation Developer(s) requires written approval from the Province following acceptable security clearances.</w:t>
            </w:r>
            <w:r>
              <w:rPr>
                <w:rFonts w:ascii="Segoe UI" w:hAnsi="Segoe UI" w:cs="Segoe UI"/>
                <w:color w:val="131E29"/>
                <w:sz w:val="21"/>
                <w:szCs w:val="21"/>
              </w:rPr>
              <w:br/>
            </w:r>
            <w:r>
              <w:rPr>
                <w:rFonts w:ascii="Segoe UI" w:hAnsi="Segoe UI" w:cs="Segoe UI"/>
                <w:color w:val="131E29"/>
                <w:sz w:val="21"/>
                <w:szCs w:val="21"/>
              </w:rPr>
              <w:br/>
            </w:r>
            <w:r>
              <w:rPr>
                <w:rFonts w:ascii="Segoe UI" w:hAnsi="Segoe UI" w:cs="Segoe UI"/>
                <w:color w:val="131E29"/>
                <w:sz w:val="21"/>
                <w:szCs w:val="21"/>
              </w:rPr>
              <w:lastRenderedPageBreak/>
              <w:t>Evaluation</w:t>
            </w:r>
            <w:r>
              <w:rPr>
                <w:rFonts w:ascii="Segoe UI" w:hAnsi="Segoe UI" w:cs="Segoe UI"/>
                <w:color w:val="131E29"/>
                <w:sz w:val="21"/>
                <w:szCs w:val="21"/>
              </w:rPr>
              <w:br/>
            </w:r>
            <w:r>
              <w:rPr>
                <w:rFonts w:ascii="Segoe UI" w:hAnsi="Segoe UI" w:cs="Segoe UI"/>
                <w:color w:val="131E29"/>
                <w:sz w:val="21"/>
                <w:szCs w:val="21"/>
              </w:rPr>
              <w:br/>
              <w:t>The evaluation criteria will be distributed within the following categories. Project Specific Requirements are included as a separate attachment. Subject to the requirements of the Protection of Privacy Act (POPA), the evaluation of Responses shall be confidential, and not released to any party.</w:t>
            </w:r>
            <w:r>
              <w:rPr>
                <w:rFonts w:ascii="Segoe UI" w:hAnsi="Segoe UI" w:cs="Segoe UI"/>
                <w:color w:val="131E29"/>
                <w:sz w:val="21"/>
                <w:szCs w:val="21"/>
              </w:rPr>
              <w:br/>
              <w:t>1. Requirements – 10%</w:t>
            </w:r>
            <w:r>
              <w:rPr>
                <w:rFonts w:ascii="Segoe UI" w:hAnsi="Segoe UI" w:cs="Segoe UI"/>
                <w:color w:val="131E29"/>
                <w:sz w:val="21"/>
                <w:szCs w:val="21"/>
              </w:rPr>
              <w:br/>
              <w:t>2. Project Specific Requirements – 30%</w:t>
            </w:r>
            <w:r>
              <w:rPr>
                <w:rFonts w:ascii="Segoe UI" w:hAnsi="Segoe UI" w:cs="Segoe UI"/>
                <w:color w:val="131E29"/>
                <w:sz w:val="21"/>
                <w:szCs w:val="21"/>
              </w:rPr>
              <w:br/>
              <w:t>3. Interview – 50%</w:t>
            </w:r>
            <w:r>
              <w:rPr>
                <w:rFonts w:ascii="Segoe UI" w:hAnsi="Segoe UI" w:cs="Segoe UI"/>
                <w:color w:val="131E29"/>
                <w:sz w:val="21"/>
                <w:szCs w:val="21"/>
              </w:rPr>
              <w:br/>
              <w:t>4. Pricing – 10%</w:t>
            </w:r>
            <w:r>
              <w:rPr>
                <w:rFonts w:ascii="Segoe UI" w:hAnsi="Segoe UI" w:cs="Segoe UI"/>
                <w:color w:val="131E29"/>
                <w:sz w:val="21"/>
                <w:szCs w:val="21"/>
              </w:rPr>
              <w:br/>
            </w:r>
            <w:r>
              <w:rPr>
                <w:rFonts w:ascii="Segoe UI" w:hAnsi="Segoe UI" w:cs="Segoe UI"/>
                <w:color w:val="131E29"/>
                <w:sz w:val="21"/>
                <w:szCs w:val="21"/>
              </w:rPr>
              <w:br/>
              <w:t>Incumbency: This is a net new role.</w:t>
            </w:r>
            <w:r>
              <w:rPr>
                <w:rFonts w:ascii="Segoe UI" w:hAnsi="Segoe UI" w:cs="Segoe UI"/>
                <w:color w:val="131E29"/>
                <w:sz w:val="21"/>
                <w:szCs w:val="21"/>
              </w:rPr>
              <w:br/>
            </w:r>
            <w:r>
              <w:rPr>
                <w:rFonts w:ascii="Segoe UI" w:hAnsi="Segoe UI" w:cs="Segoe UI"/>
                <w:color w:val="131E29"/>
                <w:sz w:val="21"/>
                <w:szCs w:val="21"/>
              </w:rPr>
              <w:br/>
              <w:t>Anticipated Interview Dates: Interviews are estimated to be held between March 23 - March 27.</w:t>
            </w:r>
            <w:r>
              <w:rPr>
                <w:rFonts w:ascii="Segoe UI" w:hAnsi="Segoe UI" w:cs="Segoe UI"/>
                <w:color w:val="131E29"/>
                <w:sz w:val="21"/>
                <w:szCs w:val="21"/>
              </w:rPr>
              <w:br/>
            </w:r>
            <w:r>
              <w:rPr>
                <w:rFonts w:ascii="Segoe UI" w:hAnsi="Segoe UI" w:cs="Segoe UI"/>
                <w:color w:val="131E29"/>
                <w:sz w:val="21"/>
                <w:szCs w:val="21"/>
              </w:rPr>
              <w:br/>
              <w:t>Mandatory Training Courses:</w:t>
            </w:r>
            <w:r>
              <w:rPr>
                <w:rFonts w:ascii="Segoe UI" w:hAnsi="Segoe UI" w:cs="Segoe UI"/>
                <w:color w:val="131E29"/>
                <w:sz w:val="21"/>
                <w:szCs w:val="21"/>
              </w:rPr>
              <w:br/>
            </w:r>
            <w:r>
              <w:rPr>
                <w:rFonts w:ascii="Segoe UI" w:hAnsi="Segoe UI" w:cs="Segoe UI"/>
                <w:color w:val="131E29"/>
                <w:sz w:val="21"/>
                <w:szCs w:val="21"/>
              </w:rPr>
              <w:br/>
              <w:t>Once hired the resource will be required to complete all mandatory training which includes but is not limited to FOIP, Security/Cybersecurity, Information Management, and Respect in the Workplace. There may also be other mandatory and/or optional training.</w:t>
            </w:r>
            <w:r>
              <w:rPr>
                <w:rFonts w:ascii="Segoe UI" w:hAnsi="Segoe UI" w:cs="Segoe UI"/>
                <w:color w:val="131E29"/>
                <w:sz w:val="21"/>
                <w:szCs w:val="21"/>
              </w:rPr>
              <w:br/>
            </w:r>
            <w:r>
              <w:rPr>
                <w:rFonts w:ascii="Segoe UI" w:hAnsi="Segoe UI" w:cs="Segoe UI"/>
                <w:color w:val="131E29"/>
                <w:sz w:val="21"/>
                <w:szCs w:val="21"/>
              </w:rPr>
              <w:br/>
              <w:t>SUBMISSION MUST INCLUDE:</w:t>
            </w:r>
            <w:r>
              <w:rPr>
                <w:rFonts w:ascii="Segoe UI" w:hAnsi="Segoe UI" w:cs="Segoe UI"/>
                <w:color w:val="131E29"/>
                <w:sz w:val="21"/>
                <w:szCs w:val="21"/>
              </w:rPr>
              <w:br/>
              <w:t>ALL REQUIRED EXPERIENCE MUST BE DESCRIBED IN THE RESUME UNDER THE JOB/PROJECT WHERE EXPERIENCE WAS ATTAINED.</w:t>
            </w:r>
            <w:r>
              <w:rPr>
                <w:rFonts w:ascii="Segoe UI" w:hAnsi="Segoe UI" w:cs="Segoe UI"/>
                <w:color w:val="131E29"/>
                <w:sz w:val="21"/>
                <w:szCs w:val="21"/>
              </w:rPr>
              <w:br/>
            </w:r>
            <w:r>
              <w:rPr>
                <w:rFonts w:ascii="Segoe UI" w:hAnsi="Segoe UI" w:cs="Segoe UI"/>
                <w:color w:val="131E29"/>
                <w:sz w:val="21"/>
                <w:szCs w:val="21"/>
              </w:rPr>
              <w:br/>
              <w:t>EACH JOB/PROJECT MUST CONTAIN THE TERM OF THE JOB/PROJECT IN THE FORMAT MMM/YYYY to MMM/YYYY.</w:t>
            </w:r>
            <w:r>
              <w:rPr>
                <w:rFonts w:ascii="Segoe UI" w:hAnsi="Segoe UI" w:cs="Segoe UI"/>
                <w:color w:val="131E29"/>
                <w:sz w:val="21"/>
                <w:szCs w:val="21"/>
              </w:rPr>
              <w:br/>
              <w:t>THREE REFERENCES, FOR WHOM SIMILAR WORK HAS BEEN PERFORMED, MUST BE PROVIDED. THE MOST RECENT REFERENCE SHOULD BE LISTED FIRST. REFERENCE CHECKS MAY MOR MAY NOT BE COMPLETED TO ASSIST WITH SCORING THE PROPOSED RESOURCE.</w:t>
            </w:r>
          </w:p>
        </w:tc>
      </w:tr>
    </w:tbl>
    <w:p w14:paraId="47ED67DC" w14:textId="77777777" w:rsidR="002A345D" w:rsidRDefault="00A26909">
      <w:pPr>
        <w:spacing w:before="200" w:after="60"/>
      </w:pPr>
      <w:r>
        <w:rPr>
          <w:b/>
          <w:bCs/>
          <w:color w:val="1F3864"/>
          <w:sz w:val="22"/>
          <w:szCs w:val="22"/>
        </w:rPr>
        <w:lastRenderedPageBreak/>
        <w:t>Qualifications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0"/>
        <w:gridCol w:w="2280"/>
        <w:gridCol w:w="2280"/>
      </w:tblGrid>
      <w:tr w:rsidR="002A345D" w14:paraId="47ED67DE" w14:textId="77777777">
        <w:tc>
          <w:tcPr>
            <w:tcW w:w="9360" w:type="dxa"/>
            <w:gridSpan w:val="3"/>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47ED67DD" w14:textId="77777777" w:rsidR="002A345D" w:rsidRDefault="00A26909">
            <w:r>
              <w:rPr>
                <w:b/>
                <w:bCs/>
                <w:color w:val="FFFFFF"/>
                <w:sz w:val="22"/>
                <w:szCs w:val="22"/>
              </w:rPr>
              <w:t>Must Have</w:t>
            </w:r>
          </w:p>
        </w:tc>
      </w:tr>
      <w:tr w:rsidR="002A345D" w14:paraId="47ED67E8" w14:textId="77777777">
        <w:tc>
          <w:tcPr>
            <w:tcW w:w="9360" w:type="dxa"/>
            <w:gridSpan w:val="3"/>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14:paraId="47ED67E7" w14:textId="77777777" w:rsidR="002A345D" w:rsidRDefault="00A26909">
            <w:r>
              <w:rPr>
                <w:b/>
                <w:bCs/>
              </w:rPr>
              <w:t>Work Experience</w:t>
            </w:r>
          </w:p>
        </w:tc>
      </w:tr>
      <w:tr w:rsidR="003710AF" w14:paraId="004F1B73"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6168F5" w14:textId="5A7AC73B" w:rsidR="003710AF" w:rsidRPr="00E637A6" w:rsidRDefault="00B468E0">
            <w:pPr>
              <w:rPr>
                <w:color w:val="131E29"/>
                <w:shd w:val="clear" w:color="auto" w:fill="FFFFFF"/>
              </w:rPr>
            </w:pPr>
            <w:r w:rsidRPr="00B468E0">
              <w:rPr>
                <w:color w:val="131E29"/>
                <w:shd w:val="clear" w:color="auto" w:fill="FFFFFF"/>
              </w:rPr>
              <w:t>Experience with coding and developing new testing automation scripts with CI/CD pipelines such as Jenkins or GitHub Actions.</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044E94" w14:textId="71FB7DF4" w:rsidR="003710AF" w:rsidRDefault="00F01133">
            <w:r>
              <w:t>2 years</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444759DC" w14:textId="7388AF4D" w:rsidR="003710AF" w:rsidRDefault="00F01133">
            <w:pPr>
              <w:rPr>
                <w:i/>
                <w:iCs/>
                <w:color w:val="666666"/>
                <w:sz w:val="18"/>
                <w:szCs w:val="18"/>
              </w:rPr>
            </w:pPr>
            <w:r>
              <w:rPr>
                <w:i/>
                <w:iCs/>
                <w:color w:val="666666"/>
                <w:sz w:val="18"/>
                <w:szCs w:val="18"/>
              </w:rPr>
              <w:t>(State where this can be found in your Resume)</w:t>
            </w:r>
          </w:p>
        </w:tc>
      </w:tr>
      <w:tr w:rsidR="002A345D" w14:paraId="47ED67EC"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7E9" w14:textId="1D184A2C" w:rsidR="002A345D" w:rsidRPr="00E637A6" w:rsidRDefault="00F01133">
            <w:r>
              <w:rPr>
                <w:rFonts w:ascii="Segoe UI" w:hAnsi="Segoe UI" w:cs="Segoe UI"/>
                <w:color w:val="131E29"/>
                <w:sz w:val="21"/>
                <w:szCs w:val="21"/>
                <w:shd w:val="clear" w:color="auto" w:fill="FFFFFF"/>
              </w:rPr>
              <w:t>Experience creating and modifying automation test scripts.</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7EA" w14:textId="2A0F1B76" w:rsidR="002A345D" w:rsidRDefault="00F01133">
            <w:r>
              <w:t>4</w:t>
            </w:r>
            <w:r w:rsidR="00A26909">
              <w:t xml:space="preserve"> years</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47ED67EB" w14:textId="77777777" w:rsidR="002A345D" w:rsidRDefault="00A26909">
            <w:r>
              <w:rPr>
                <w:i/>
                <w:iCs/>
                <w:color w:val="666666"/>
                <w:sz w:val="18"/>
                <w:szCs w:val="18"/>
              </w:rPr>
              <w:t>(State where this can be found in your Resume)</w:t>
            </w:r>
          </w:p>
        </w:tc>
      </w:tr>
      <w:tr w:rsidR="002A345D" w14:paraId="47ED67F0"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7ED" w14:textId="7E930FCA" w:rsidR="002A345D" w:rsidRPr="00E637A6" w:rsidRDefault="00F01133">
            <w:r>
              <w:rPr>
                <w:rFonts w:ascii="Segoe UI" w:hAnsi="Segoe UI" w:cs="Segoe UI"/>
                <w:color w:val="131E29"/>
                <w:sz w:val="21"/>
                <w:szCs w:val="21"/>
                <w:shd w:val="clear" w:color="auto" w:fill="FFFFFF"/>
              </w:rPr>
              <w:t>Experience preparing or supporting the preparation of automation test plans and automation test cases.</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7EE" w14:textId="2DEDB3ED" w:rsidR="002A345D" w:rsidRDefault="005D1DB4">
            <w:r>
              <w:t>3</w:t>
            </w:r>
            <w:r w:rsidR="00A26909">
              <w:t xml:space="preserve"> years</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47ED67EF" w14:textId="77777777" w:rsidR="002A345D" w:rsidRDefault="00A26909">
            <w:r>
              <w:rPr>
                <w:i/>
                <w:iCs/>
                <w:color w:val="666666"/>
                <w:sz w:val="18"/>
                <w:szCs w:val="18"/>
              </w:rPr>
              <w:t>(State where this can be found in your Resume)</w:t>
            </w:r>
          </w:p>
        </w:tc>
      </w:tr>
      <w:tr w:rsidR="002A345D" w14:paraId="47ED67F4"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7F1" w14:textId="6A7B2930" w:rsidR="002A345D" w:rsidRPr="00E637A6" w:rsidRDefault="005D1DB4">
            <w:r>
              <w:rPr>
                <w:rFonts w:ascii="Segoe UI" w:hAnsi="Segoe UI" w:cs="Segoe UI"/>
                <w:color w:val="131E29"/>
                <w:sz w:val="21"/>
                <w:szCs w:val="21"/>
                <w:shd w:val="clear" w:color="auto" w:fill="FFFFFF"/>
              </w:rPr>
              <w:lastRenderedPageBreak/>
              <w:t>Experience using automation testing frameworks.</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7F2" w14:textId="67F95B2A" w:rsidR="002A345D" w:rsidRDefault="00E464DB">
            <w:r>
              <w:t>3</w:t>
            </w:r>
            <w:r w:rsidR="00A26909">
              <w:t xml:space="preserve"> years</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47ED67F3" w14:textId="77777777" w:rsidR="002A345D" w:rsidRDefault="00A26909">
            <w:r>
              <w:rPr>
                <w:i/>
                <w:iCs/>
                <w:color w:val="666666"/>
                <w:sz w:val="18"/>
                <w:szCs w:val="18"/>
              </w:rPr>
              <w:t>(State where this can be found in your Resume)</w:t>
            </w:r>
          </w:p>
        </w:tc>
      </w:tr>
      <w:tr w:rsidR="002A345D" w14:paraId="47ED67F8"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7F5" w14:textId="547968EF" w:rsidR="002A345D" w:rsidRPr="00E637A6" w:rsidRDefault="00677C85">
            <w:r>
              <w:rPr>
                <w:rFonts w:ascii="Segoe UI" w:hAnsi="Segoe UI" w:cs="Segoe UI"/>
                <w:color w:val="131E29"/>
                <w:sz w:val="21"/>
                <w:szCs w:val="21"/>
                <w:shd w:val="clear" w:color="auto" w:fill="FFFFFF"/>
              </w:rPr>
              <w:t>Experience with GitHub.</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7F6" w14:textId="6F022FB2" w:rsidR="002A345D" w:rsidRDefault="00677C85">
            <w:r>
              <w:t>2</w:t>
            </w:r>
            <w:r w:rsidR="00A26909">
              <w:t xml:space="preserve"> years</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47ED67F7" w14:textId="77777777" w:rsidR="002A345D" w:rsidRDefault="00A26909">
            <w:r>
              <w:rPr>
                <w:i/>
                <w:iCs/>
                <w:color w:val="666666"/>
                <w:sz w:val="18"/>
                <w:szCs w:val="18"/>
              </w:rPr>
              <w:t>(State where this can be found in your Resume)</w:t>
            </w:r>
          </w:p>
        </w:tc>
      </w:tr>
      <w:tr w:rsidR="002A345D" w14:paraId="47ED67FC"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7F9" w14:textId="58868276" w:rsidR="002A345D" w:rsidRPr="00E637A6" w:rsidRDefault="00677C85">
            <w:r>
              <w:rPr>
                <w:rFonts w:ascii="Segoe UI" w:hAnsi="Segoe UI" w:cs="Segoe UI"/>
                <w:color w:val="131E29"/>
                <w:sz w:val="21"/>
                <w:szCs w:val="21"/>
                <w:shd w:val="clear" w:color="auto" w:fill="FFFFFF"/>
              </w:rPr>
              <w:t>Experience with load testing, performance testing, security testing and/or end-to-end testing.</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7FA" w14:textId="176DA7B9" w:rsidR="002A345D" w:rsidRDefault="00677C85">
            <w:r>
              <w:t xml:space="preserve">2 </w:t>
            </w:r>
            <w:r w:rsidR="00A26909">
              <w:t>years</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47ED67FB" w14:textId="77777777" w:rsidR="002A345D" w:rsidRDefault="00A26909">
            <w:r>
              <w:rPr>
                <w:i/>
                <w:iCs/>
                <w:color w:val="666666"/>
                <w:sz w:val="18"/>
                <w:szCs w:val="18"/>
              </w:rPr>
              <w:t>(State where this can be found in your Resume)</w:t>
            </w:r>
          </w:p>
        </w:tc>
      </w:tr>
      <w:tr w:rsidR="002A345D" w14:paraId="47ED6802" w14:textId="77777777">
        <w:tc>
          <w:tcPr>
            <w:tcW w:w="9360" w:type="dxa"/>
            <w:gridSpan w:val="3"/>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47ED6801" w14:textId="77777777" w:rsidR="002A345D" w:rsidRDefault="00A26909">
            <w:r>
              <w:rPr>
                <w:b/>
                <w:bCs/>
                <w:color w:val="FFFFFF"/>
                <w:sz w:val="22"/>
                <w:szCs w:val="22"/>
              </w:rPr>
              <w:t>Nice to Have</w:t>
            </w:r>
          </w:p>
        </w:tc>
      </w:tr>
      <w:tr w:rsidR="002A345D" w14:paraId="47ED6804" w14:textId="77777777">
        <w:tc>
          <w:tcPr>
            <w:tcW w:w="9360" w:type="dxa"/>
            <w:gridSpan w:val="3"/>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14:paraId="47ED6803" w14:textId="77777777" w:rsidR="002A345D" w:rsidRDefault="00A26909">
            <w:r>
              <w:rPr>
                <w:b/>
                <w:bCs/>
              </w:rPr>
              <w:t>Work Experience</w:t>
            </w:r>
          </w:p>
        </w:tc>
      </w:tr>
      <w:tr w:rsidR="002A345D" w14:paraId="47ED6808"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805" w14:textId="364CE347" w:rsidR="002A345D" w:rsidRPr="00E637A6" w:rsidRDefault="008F116C">
            <w:r>
              <w:rPr>
                <w:rFonts w:ascii="Segoe UI" w:hAnsi="Segoe UI" w:cs="Segoe UI"/>
                <w:color w:val="131E29"/>
                <w:sz w:val="21"/>
                <w:szCs w:val="21"/>
                <w:shd w:val="clear" w:color="auto" w:fill="FFFFFF"/>
              </w:rPr>
              <w:t>Experience with API testing.</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806" w14:textId="2799DA87" w:rsidR="002A345D" w:rsidRDefault="008F116C">
            <w:r>
              <w:t>1</w:t>
            </w:r>
            <w:r w:rsidR="00A26909">
              <w:t xml:space="preserve"> years</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47ED6807" w14:textId="77777777" w:rsidR="002A345D" w:rsidRDefault="00A26909">
            <w:r>
              <w:rPr>
                <w:i/>
                <w:iCs/>
                <w:color w:val="666666"/>
                <w:sz w:val="18"/>
                <w:szCs w:val="18"/>
              </w:rPr>
              <w:t>(State where this can be found in your Resume)</w:t>
            </w:r>
          </w:p>
        </w:tc>
      </w:tr>
      <w:tr w:rsidR="002A345D" w14:paraId="47ED680C"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809" w14:textId="100415EE" w:rsidR="002A345D" w:rsidRPr="00E637A6" w:rsidRDefault="00251C8B">
            <w:r>
              <w:rPr>
                <w:rFonts w:ascii="Segoe UI" w:hAnsi="Segoe UI" w:cs="Segoe UI"/>
                <w:color w:val="131E29"/>
                <w:sz w:val="21"/>
                <w:szCs w:val="21"/>
                <w:shd w:val="clear" w:color="auto" w:fill="FFFFFF"/>
              </w:rPr>
              <w:t>Experience with Cucumber and/or Gherkin.</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80A" w14:textId="015892AF" w:rsidR="002A345D" w:rsidRDefault="00251C8B">
            <w:r>
              <w:t>1</w:t>
            </w:r>
            <w:r w:rsidR="00A26909">
              <w:t xml:space="preserve"> years</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47ED680B" w14:textId="77777777" w:rsidR="002A345D" w:rsidRDefault="00A26909">
            <w:r>
              <w:rPr>
                <w:i/>
                <w:iCs/>
                <w:color w:val="666666"/>
                <w:sz w:val="18"/>
                <w:szCs w:val="18"/>
              </w:rPr>
              <w:t>(State where this can be found in your Resume)</w:t>
            </w:r>
          </w:p>
        </w:tc>
      </w:tr>
      <w:tr w:rsidR="002A345D" w14:paraId="47ED6810"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80D" w14:textId="3E1D84D8" w:rsidR="002A345D" w:rsidRPr="00E637A6" w:rsidRDefault="00251C8B">
            <w:r>
              <w:rPr>
                <w:rFonts w:ascii="Segoe UI" w:hAnsi="Segoe UI" w:cs="Segoe UI"/>
                <w:color w:val="131E29"/>
                <w:sz w:val="21"/>
                <w:szCs w:val="21"/>
                <w:shd w:val="clear" w:color="auto" w:fill="FFFFFF"/>
              </w:rPr>
              <w:t>Experience with Cypress.</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80E" w14:textId="63D66AC2" w:rsidR="002A345D" w:rsidRDefault="00251C8B">
            <w:r>
              <w:t>1</w:t>
            </w:r>
            <w:r w:rsidR="00A26909">
              <w:t xml:space="preserve"> year</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47ED680F" w14:textId="77777777" w:rsidR="002A345D" w:rsidRDefault="00A26909">
            <w:r>
              <w:rPr>
                <w:i/>
                <w:iCs/>
                <w:color w:val="666666"/>
                <w:sz w:val="18"/>
                <w:szCs w:val="18"/>
              </w:rPr>
              <w:t>(State where this can be found in your Resume)</w:t>
            </w:r>
          </w:p>
        </w:tc>
      </w:tr>
      <w:tr w:rsidR="002A345D" w14:paraId="47ED6814"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811" w14:textId="1D2E1941" w:rsidR="002A345D" w:rsidRPr="00E637A6" w:rsidRDefault="00251C8B">
            <w:r>
              <w:rPr>
                <w:rFonts w:ascii="Segoe UI" w:hAnsi="Segoe UI" w:cs="Segoe UI"/>
                <w:color w:val="131E29"/>
                <w:sz w:val="21"/>
                <w:szCs w:val="21"/>
                <w:shd w:val="clear" w:color="auto" w:fill="FFFFFF"/>
              </w:rPr>
              <w:t>Experience with establishing and gathering automation testing metrics.</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812" w14:textId="5369D33B" w:rsidR="002A345D" w:rsidRDefault="00251C8B">
            <w:r>
              <w:t>1</w:t>
            </w:r>
            <w:r w:rsidR="00A26909">
              <w:t xml:space="preserve"> years</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47ED6813" w14:textId="77777777" w:rsidR="002A345D" w:rsidRDefault="00A26909">
            <w:r>
              <w:rPr>
                <w:i/>
                <w:iCs/>
                <w:color w:val="666666"/>
                <w:sz w:val="18"/>
                <w:szCs w:val="18"/>
              </w:rPr>
              <w:t>(State where this can be found in your Resume)</w:t>
            </w:r>
          </w:p>
        </w:tc>
      </w:tr>
      <w:tr w:rsidR="002A345D" w14:paraId="47ED6818"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815" w14:textId="6F729B98" w:rsidR="002A345D" w:rsidRPr="00E637A6" w:rsidRDefault="000F616B">
            <w:r>
              <w:rPr>
                <w:rFonts w:ascii="Segoe UI" w:hAnsi="Segoe UI" w:cs="Segoe UI"/>
                <w:color w:val="131E29"/>
                <w:sz w:val="21"/>
                <w:szCs w:val="21"/>
                <w:shd w:val="clear" w:color="auto" w:fill="FFFFFF"/>
              </w:rPr>
              <w:t>Experience with implementing QA automation standards within an organization.</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ED6816" w14:textId="44D743DD" w:rsidR="002A345D" w:rsidRDefault="000F616B">
            <w:r>
              <w:t>2</w:t>
            </w:r>
            <w:r w:rsidR="00A26909">
              <w:t xml:space="preserve"> years</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47ED6817" w14:textId="77777777" w:rsidR="002A345D" w:rsidRDefault="00A26909">
            <w:r>
              <w:rPr>
                <w:i/>
                <w:iCs/>
                <w:color w:val="666666"/>
                <w:sz w:val="18"/>
                <w:szCs w:val="18"/>
              </w:rPr>
              <w:t>(State where this can be found in your Resume)</w:t>
            </w:r>
          </w:p>
        </w:tc>
      </w:tr>
      <w:tr w:rsidR="00E637A6" w14:paraId="7E875AF6"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3C588D" w14:textId="26A4B37D" w:rsidR="00E637A6" w:rsidRPr="00E637A6" w:rsidRDefault="000F616B">
            <w:pPr>
              <w:rPr>
                <w:color w:val="131E29"/>
                <w:shd w:val="clear" w:color="auto" w:fill="FFFFFF"/>
              </w:rPr>
            </w:pPr>
            <w:r>
              <w:rPr>
                <w:rFonts w:ascii="Segoe UI" w:hAnsi="Segoe UI" w:cs="Segoe UI"/>
                <w:color w:val="131E29"/>
                <w:sz w:val="21"/>
                <w:szCs w:val="21"/>
                <w:shd w:val="clear" w:color="auto" w:fill="FFFFFF"/>
              </w:rPr>
              <w:t>Experience with Jira Xray.</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01DCC54" w14:textId="719B1282" w:rsidR="00E637A6" w:rsidRDefault="000F616B">
            <w:r>
              <w:t>1</w:t>
            </w:r>
            <w:r w:rsidR="00E637A6">
              <w:t xml:space="preserve"> years</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12346159" w14:textId="7C32537E" w:rsidR="00E637A6" w:rsidRDefault="00E637A6">
            <w:pPr>
              <w:rPr>
                <w:i/>
                <w:iCs/>
                <w:color w:val="666666"/>
                <w:sz w:val="18"/>
                <w:szCs w:val="18"/>
              </w:rPr>
            </w:pPr>
            <w:r>
              <w:rPr>
                <w:i/>
                <w:iCs/>
                <w:color w:val="666666"/>
                <w:sz w:val="18"/>
                <w:szCs w:val="18"/>
              </w:rPr>
              <w:t>(State where this can be found in your Resume)</w:t>
            </w:r>
          </w:p>
        </w:tc>
      </w:tr>
      <w:tr w:rsidR="00DF75B8" w14:paraId="1F92D6C3" w14:textId="77777777">
        <w:tc>
          <w:tcPr>
            <w:tcW w:w="4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D5821FE" w14:textId="13C8BA4F" w:rsidR="00DF75B8" w:rsidRPr="00E637A6" w:rsidRDefault="00DF75B8" w:rsidP="00DF75B8">
            <w:pPr>
              <w:rPr>
                <w:color w:val="131E29"/>
                <w:shd w:val="clear" w:color="auto" w:fill="FFFFFF"/>
              </w:rPr>
            </w:pPr>
            <w:r>
              <w:rPr>
                <w:rFonts w:ascii="Segoe UI" w:hAnsi="Segoe UI" w:cs="Segoe UI"/>
                <w:color w:val="131E29"/>
                <w:sz w:val="21"/>
                <w:szCs w:val="21"/>
                <w:shd w:val="clear" w:color="auto" w:fill="FFFFFF"/>
              </w:rPr>
              <w:t>Experience with User Acceptance Testing processes on large, complex, multi-stakeholder environment.</w:t>
            </w:r>
          </w:p>
        </w:tc>
        <w:tc>
          <w:tcPr>
            <w:tcW w:w="22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1CD488" w14:textId="715EE4BA" w:rsidR="00DF75B8" w:rsidRDefault="00DF75B8" w:rsidP="00DF75B8">
            <w:r>
              <w:t>1 years</w:t>
            </w:r>
          </w:p>
        </w:tc>
        <w:tc>
          <w:tcPr>
            <w:tcW w:w="2280" w:type="dxa"/>
            <w:tcBorders>
              <w:top w:val="single" w:sz="1" w:space="0" w:color="AAAAAA"/>
              <w:left w:val="single" w:sz="1" w:space="0" w:color="AAAAAA"/>
              <w:bottom w:val="single" w:sz="1" w:space="0" w:color="AAAAAA"/>
              <w:right w:val="single" w:sz="1" w:space="0" w:color="AAAAAA"/>
            </w:tcBorders>
            <w:shd w:val="clear" w:color="auto" w:fill="FFFFD0"/>
            <w:tcMar>
              <w:top w:w="80" w:type="dxa"/>
              <w:left w:w="120" w:type="dxa"/>
              <w:bottom w:w="80" w:type="dxa"/>
              <w:right w:w="120" w:type="dxa"/>
            </w:tcMar>
          </w:tcPr>
          <w:p w14:paraId="52123547" w14:textId="3D47C8C4" w:rsidR="00DF75B8" w:rsidRDefault="00DF75B8" w:rsidP="00DF75B8">
            <w:pPr>
              <w:rPr>
                <w:i/>
                <w:iCs/>
                <w:color w:val="666666"/>
                <w:sz w:val="18"/>
                <w:szCs w:val="18"/>
              </w:rPr>
            </w:pPr>
            <w:r>
              <w:rPr>
                <w:i/>
                <w:iCs/>
                <w:color w:val="666666"/>
                <w:sz w:val="18"/>
                <w:szCs w:val="18"/>
              </w:rPr>
              <w:t>(State where this can be found in your Resume)</w:t>
            </w:r>
          </w:p>
        </w:tc>
      </w:tr>
    </w:tbl>
    <w:p w14:paraId="47ED6819" w14:textId="77777777" w:rsidR="002A345D" w:rsidRDefault="00A26909">
      <w:pPr>
        <w:spacing w:before="240" w:after="60"/>
        <w:jc w:val="center"/>
      </w:pPr>
      <w:r>
        <w:t xml:space="preserve">Submit CVs to </w:t>
      </w:r>
      <w:r>
        <w:rPr>
          <w:b/>
          <w:bCs/>
          <w:color w:val="2E5FA3"/>
        </w:rPr>
        <w:t>jobs@jl13concepts.ca</w:t>
      </w:r>
    </w:p>
    <w:sectPr w:rsidR="002A345D">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1B4F"/>
    <w:multiLevelType w:val="hybridMultilevel"/>
    <w:tmpl w:val="DAC0828A"/>
    <w:lvl w:ilvl="0" w:tplc="495EFF8C">
      <w:start w:val="1"/>
      <w:numFmt w:val="bullet"/>
      <w:lvlText w:val="•"/>
      <w:lvlJc w:val="left"/>
      <w:pPr>
        <w:ind w:left="560" w:hanging="280"/>
      </w:pPr>
    </w:lvl>
    <w:lvl w:ilvl="1" w:tplc="4ECC42C0">
      <w:numFmt w:val="decimal"/>
      <w:lvlText w:val=""/>
      <w:lvlJc w:val="left"/>
    </w:lvl>
    <w:lvl w:ilvl="2" w:tplc="40045988">
      <w:numFmt w:val="decimal"/>
      <w:lvlText w:val=""/>
      <w:lvlJc w:val="left"/>
    </w:lvl>
    <w:lvl w:ilvl="3" w:tplc="4894A61A">
      <w:numFmt w:val="decimal"/>
      <w:lvlText w:val=""/>
      <w:lvlJc w:val="left"/>
    </w:lvl>
    <w:lvl w:ilvl="4" w:tplc="B98CAC9A">
      <w:numFmt w:val="decimal"/>
      <w:lvlText w:val=""/>
      <w:lvlJc w:val="left"/>
    </w:lvl>
    <w:lvl w:ilvl="5" w:tplc="35CC27D8">
      <w:numFmt w:val="decimal"/>
      <w:lvlText w:val=""/>
      <w:lvlJc w:val="left"/>
    </w:lvl>
    <w:lvl w:ilvl="6" w:tplc="F2541DAC">
      <w:numFmt w:val="decimal"/>
      <w:lvlText w:val=""/>
      <w:lvlJc w:val="left"/>
    </w:lvl>
    <w:lvl w:ilvl="7" w:tplc="B5C263BC">
      <w:numFmt w:val="decimal"/>
      <w:lvlText w:val=""/>
      <w:lvlJc w:val="left"/>
    </w:lvl>
    <w:lvl w:ilvl="8" w:tplc="9A6A80B2">
      <w:numFmt w:val="decimal"/>
      <w:lvlText w:val=""/>
      <w:lvlJc w:val="left"/>
    </w:lvl>
  </w:abstractNum>
  <w:abstractNum w:abstractNumId="1" w15:restartNumberingAfterBreak="0">
    <w:nsid w:val="512A725A"/>
    <w:multiLevelType w:val="hybridMultilevel"/>
    <w:tmpl w:val="6A7EBB52"/>
    <w:lvl w:ilvl="0" w:tplc="C264F906">
      <w:start w:val="1"/>
      <w:numFmt w:val="bullet"/>
      <w:lvlText w:val=""/>
      <w:lvlJc w:val="left"/>
      <w:pPr>
        <w:ind w:left="560" w:hanging="280"/>
      </w:pPr>
    </w:lvl>
    <w:lvl w:ilvl="1" w:tplc="F710D6A6">
      <w:start w:val="1"/>
      <w:numFmt w:val="bullet"/>
      <w:lvlText w:val="o"/>
      <w:lvlJc w:val="left"/>
      <w:pPr>
        <w:ind w:left="1000" w:hanging="280"/>
      </w:pPr>
    </w:lvl>
    <w:lvl w:ilvl="2" w:tplc="28A460A0">
      <w:numFmt w:val="decimal"/>
      <w:lvlText w:val=""/>
      <w:lvlJc w:val="left"/>
    </w:lvl>
    <w:lvl w:ilvl="3" w:tplc="3DE8370A">
      <w:numFmt w:val="decimal"/>
      <w:lvlText w:val=""/>
      <w:lvlJc w:val="left"/>
    </w:lvl>
    <w:lvl w:ilvl="4" w:tplc="CF7EC30E">
      <w:numFmt w:val="decimal"/>
      <w:lvlText w:val=""/>
      <w:lvlJc w:val="left"/>
    </w:lvl>
    <w:lvl w:ilvl="5" w:tplc="9C62DBF6">
      <w:numFmt w:val="decimal"/>
      <w:lvlText w:val=""/>
      <w:lvlJc w:val="left"/>
    </w:lvl>
    <w:lvl w:ilvl="6" w:tplc="EDF8CBF6">
      <w:numFmt w:val="decimal"/>
      <w:lvlText w:val=""/>
      <w:lvlJc w:val="left"/>
    </w:lvl>
    <w:lvl w:ilvl="7" w:tplc="27684436">
      <w:numFmt w:val="decimal"/>
      <w:lvlText w:val=""/>
      <w:lvlJc w:val="left"/>
    </w:lvl>
    <w:lvl w:ilvl="8" w:tplc="43186838">
      <w:numFmt w:val="decimal"/>
      <w:lvlText w:val=""/>
      <w:lvlJc w:val="left"/>
    </w:lvl>
  </w:abstractNum>
  <w:abstractNum w:abstractNumId="2" w15:restartNumberingAfterBreak="0">
    <w:nsid w:val="79A74436"/>
    <w:multiLevelType w:val="hybridMultilevel"/>
    <w:tmpl w:val="21029FA4"/>
    <w:lvl w:ilvl="0" w:tplc="D86A1940">
      <w:start w:val="1"/>
      <w:numFmt w:val="bullet"/>
      <w:lvlText w:val="●"/>
      <w:lvlJc w:val="left"/>
      <w:pPr>
        <w:ind w:left="720" w:hanging="360"/>
      </w:pPr>
    </w:lvl>
    <w:lvl w:ilvl="1" w:tplc="2E54D894">
      <w:start w:val="1"/>
      <w:numFmt w:val="bullet"/>
      <w:lvlText w:val="○"/>
      <w:lvlJc w:val="left"/>
      <w:pPr>
        <w:ind w:left="1440" w:hanging="360"/>
      </w:pPr>
    </w:lvl>
    <w:lvl w:ilvl="2" w:tplc="4552C996">
      <w:start w:val="1"/>
      <w:numFmt w:val="bullet"/>
      <w:lvlText w:val="■"/>
      <w:lvlJc w:val="left"/>
      <w:pPr>
        <w:ind w:left="2160" w:hanging="360"/>
      </w:pPr>
    </w:lvl>
    <w:lvl w:ilvl="3" w:tplc="3090647E">
      <w:start w:val="1"/>
      <w:numFmt w:val="bullet"/>
      <w:lvlText w:val="●"/>
      <w:lvlJc w:val="left"/>
      <w:pPr>
        <w:ind w:left="2880" w:hanging="360"/>
      </w:pPr>
    </w:lvl>
    <w:lvl w:ilvl="4" w:tplc="D55A62C2">
      <w:start w:val="1"/>
      <w:numFmt w:val="bullet"/>
      <w:lvlText w:val="○"/>
      <w:lvlJc w:val="left"/>
      <w:pPr>
        <w:ind w:left="3600" w:hanging="360"/>
      </w:pPr>
    </w:lvl>
    <w:lvl w:ilvl="5" w:tplc="1FDC8BD8">
      <w:start w:val="1"/>
      <w:numFmt w:val="bullet"/>
      <w:lvlText w:val="■"/>
      <w:lvlJc w:val="left"/>
      <w:pPr>
        <w:ind w:left="4320" w:hanging="360"/>
      </w:pPr>
    </w:lvl>
    <w:lvl w:ilvl="6" w:tplc="478643FA">
      <w:start w:val="1"/>
      <w:numFmt w:val="bullet"/>
      <w:lvlText w:val="●"/>
      <w:lvlJc w:val="left"/>
      <w:pPr>
        <w:ind w:left="5040" w:hanging="360"/>
      </w:pPr>
    </w:lvl>
    <w:lvl w:ilvl="7" w:tplc="4394EA78">
      <w:start w:val="1"/>
      <w:numFmt w:val="bullet"/>
      <w:lvlText w:val="●"/>
      <w:lvlJc w:val="left"/>
      <w:pPr>
        <w:ind w:left="5760" w:hanging="360"/>
      </w:pPr>
    </w:lvl>
    <w:lvl w:ilvl="8" w:tplc="80F4B104">
      <w:start w:val="1"/>
      <w:numFmt w:val="bullet"/>
      <w:lvlText w:val="●"/>
      <w:lvlJc w:val="left"/>
      <w:pPr>
        <w:ind w:left="6480" w:hanging="360"/>
      </w:pPr>
    </w:lvl>
  </w:abstractNum>
  <w:num w:numId="1" w16cid:durableId="1053847978">
    <w:abstractNumId w:val="1"/>
    <w:lvlOverride w:ilvl="0">
      <w:startOverride w:val="1"/>
    </w:lvlOverride>
  </w:num>
  <w:num w:numId="2" w16cid:durableId="1636065387">
    <w:abstractNumId w:val="0"/>
    <w:lvlOverride w:ilvl="0">
      <w:startOverride w:val="1"/>
    </w:lvlOverride>
  </w:num>
  <w:num w:numId="3" w16cid:durableId="72653548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45D"/>
    <w:rsid w:val="000D04E8"/>
    <w:rsid w:val="000F616B"/>
    <w:rsid w:val="001A13F8"/>
    <w:rsid w:val="0024290E"/>
    <w:rsid w:val="00251C8B"/>
    <w:rsid w:val="002A345D"/>
    <w:rsid w:val="00315379"/>
    <w:rsid w:val="00336B99"/>
    <w:rsid w:val="003710AF"/>
    <w:rsid w:val="00383BDB"/>
    <w:rsid w:val="00397903"/>
    <w:rsid w:val="00464023"/>
    <w:rsid w:val="00464FD3"/>
    <w:rsid w:val="0054404F"/>
    <w:rsid w:val="00584BCA"/>
    <w:rsid w:val="005D0755"/>
    <w:rsid w:val="005D1ADF"/>
    <w:rsid w:val="005D1DB4"/>
    <w:rsid w:val="00625C85"/>
    <w:rsid w:val="00677C85"/>
    <w:rsid w:val="006E2FA0"/>
    <w:rsid w:val="00724A6C"/>
    <w:rsid w:val="00766C40"/>
    <w:rsid w:val="00780935"/>
    <w:rsid w:val="00784545"/>
    <w:rsid w:val="007B09FA"/>
    <w:rsid w:val="008304FF"/>
    <w:rsid w:val="008F116C"/>
    <w:rsid w:val="009013B6"/>
    <w:rsid w:val="0096754D"/>
    <w:rsid w:val="00A02550"/>
    <w:rsid w:val="00A26909"/>
    <w:rsid w:val="00A82A3A"/>
    <w:rsid w:val="00B16E9C"/>
    <w:rsid w:val="00B468E0"/>
    <w:rsid w:val="00BD36A1"/>
    <w:rsid w:val="00C2327B"/>
    <w:rsid w:val="00C63541"/>
    <w:rsid w:val="00DA196A"/>
    <w:rsid w:val="00DF75B8"/>
    <w:rsid w:val="00E464DB"/>
    <w:rsid w:val="00E526C2"/>
    <w:rsid w:val="00E637A6"/>
    <w:rsid w:val="00F01133"/>
    <w:rsid w:val="00F40B5E"/>
    <w:rsid w:val="00FC7B7F"/>
    <w:rsid w:val="0A15E1A6"/>
    <w:rsid w:val="4EED1EEF"/>
    <w:rsid w:val="4FA39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ED677E"/>
  <w15:docId w15:val="{97F0644F-473B-48D7-B87B-C50FFBBB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apple-converted-space">
    <w:name w:val="apple-converted-space"/>
    <w:basedOn w:val="DefaultParagraphFont"/>
    <w:rsid w:val="00FC7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ed080-d9c3-43ff-9522-cb07e0ca787c" xsi:nil="true"/>
    <lcf76f155ced4ddcb4097134ff3c332f xmlns="bdea3e44-9211-4bfd-8223-7a06245ab7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387D9132EBC04CB92A7EB9EA0EAD35" ma:contentTypeVersion="15" ma:contentTypeDescription="Create a new document." ma:contentTypeScope="" ma:versionID="91b25c06a69778444fa2b24f38d27c9a">
  <xsd:schema xmlns:xsd="http://www.w3.org/2001/XMLSchema" xmlns:xs="http://www.w3.org/2001/XMLSchema" xmlns:p="http://schemas.microsoft.com/office/2006/metadata/properties" xmlns:ns2="bdea3e44-9211-4bfd-8223-7a06245ab708" xmlns:ns3="bd2ed080-d9c3-43ff-9522-cb07e0ca787c" targetNamespace="http://schemas.microsoft.com/office/2006/metadata/properties" ma:root="true" ma:fieldsID="532aeff65d41f54a37eac6abda1e07d4" ns2:_="" ns3:_="">
    <xsd:import namespace="bdea3e44-9211-4bfd-8223-7a06245ab708"/>
    <xsd:import namespace="bd2ed080-d9c3-43ff-9522-cb07e0ca78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3e44-9211-4bfd-8223-7a06245ab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b2f88f-b491-4c89-8c60-b553d18c09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ed080-d9c3-43ff-9522-cb07e0ca787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0781b4c-6220-47fd-b970-7b8cee03463f}" ma:internalName="TaxCatchAll" ma:showField="CatchAllData" ma:web="bd2ed080-d9c3-43ff-9522-cb07e0ca787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3410B-7720-493A-AC0A-427119C0543C}">
  <ds:schemaRefs>
    <ds:schemaRef ds:uri="http://schemas.microsoft.com/office/2006/metadata/properties"/>
    <ds:schemaRef ds:uri="http://schemas.microsoft.com/office/infopath/2007/PartnerControls"/>
    <ds:schemaRef ds:uri="bd2ed080-d9c3-43ff-9522-cb07e0ca787c"/>
    <ds:schemaRef ds:uri="bdea3e44-9211-4bfd-8223-7a06245ab708"/>
  </ds:schemaRefs>
</ds:datastoreItem>
</file>

<file path=customXml/itemProps2.xml><?xml version="1.0" encoding="utf-8"?>
<ds:datastoreItem xmlns:ds="http://schemas.openxmlformats.org/officeDocument/2006/customXml" ds:itemID="{9FEB96C6-8707-4BD6-8044-AD4E47063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3e44-9211-4bfd-8223-7a06245ab708"/>
    <ds:schemaRef ds:uri="bd2ed080-d9c3-43ff-9522-cb07e0ca7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C6B0A-D6C8-4B0C-AED1-0AD3AEB06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1494</Words>
  <Characters>8456</Characters>
  <Application>Microsoft Office Word</Application>
  <DocSecurity>0</DocSecurity>
  <Lines>247</Lines>
  <Paragraphs>59</Paragraphs>
  <ScaleCrop>false</ScaleCrop>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Adenekan Adeleke</cp:lastModifiedBy>
  <cp:revision>41</cp:revision>
  <dcterms:created xsi:type="dcterms:W3CDTF">2026-03-05T18:39:00Z</dcterms:created>
  <dcterms:modified xsi:type="dcterms:W3CDTF">2026-03-11T02:26:00Z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0x01010059387D9132EBC04CB92A7EB9EA0EAD35</vt:lpwstr>
  </property>
  <property fmtid="{D5CDD505-2E9C-101B-9397-08002B2CF9AE}" pid="3" name="MediaServiceImageTags">
    <vt:lpwstr/>
  </property>
</Properties>
</file>